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F75F1" w14:textId="1F2ED1A9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b/>
          <w:bCs/>
          <w:sz w:val="22"/>
          <w:szCs w:val="22"/>
          <w:lang w:val="it-IT"/>
        </w:rPr>
      </w:pPr>
      <w:bookmarkStart w:id="0" w:name="_heading=h.an7cgi1q53r1"/>
      <w:bookmarkEnd w:id="0"/>
      <w:r w:rsidRPr="00DB6F84">
        <w:rPr>
          <w:rFonts w:ascii="Georgia" w:eastAsia="Times New Roman" w:hAnsi="Georgia" w:cs="Arial"/>
          <w:b/>
          <w:bCs/>
          <w:sz w:val="22"/>
          <w:szCs w:val="22"/>
          <w:lang w:val="it-IT"/>
        </w:rPr>
        <w:t>I</w:t>
      </w:r>
      <w:r w:rsidR="00AA176D">
        <w:rPr>
          <w:rFonts w:ascii="Georgia" w:eastAsia="Times New Roman" w:hAnsi="Georgia" w:cs="Arial"/>
          <w:b/>
          <w:bCs/>
          <w:sz w:val="22"/>
          <w:szCs w:val="22"/>
          <w:lang w:val="it-IT"/>
        </w:rPr>
        <w:t>mmagini</w:t>
      </w:r>
      <w:r w:rsidRPr="00DB6F84">
        <w:rPr>
          <w:rFonts w:ascii="Georgia" w:eastAsia="Times New Roman" w:hAnsi="Georgia" w:cs="Arial"/>
          <w:b/>
          <w:bCs/>
          <w:sz w:val="22"/>
          <w:szCs w:val="22"/>
          <w:lang w:val="it-IT"/>
        </w:rPr>
        <w:t xml:space="preserve"> I</w:t>
      </w:r>
      <w:r w:rsidR="00AA176D">
        <w:rPr>
          <w:rFonts w:ascii="Georgia" w:eastAsia="Times New Roman" w:hAnsi="Georgia" w:cs="Arial"/>
          <w:b/>
          <w:bCs/>
          <w:sz w:val="22"/>
          <w:szCs w:val="22"/>
          <w:lang w:val="it-IT"/>
        </w:rPr>
        <w:t>mpossibili</w:t>
      </w:r>
    </w:p>
    <w:p w14:paraId="045C4A63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b/>
          <w:bCs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b/>
          <w:bCs/>
          <w:sz w:val="22"/>
          <w:szCs w:val="22"/>
          <w:lang w:val="it-IT"/>
        </w:rPr>
        <w:t>A cura di Arianna Catania</w:t>
      </w:r>
    </w:p>
    <w:p w14:paraId="639E7567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</w:p>
    <w:p w14:paraId="510AEE86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</w:p>
    <w:p w14:paraId="2B6D590E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i/>
          <w:iCs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Opere di: Adrian Paci, Alessandra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Spranzi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Alisa Martynova, Almudena Romero, Antonio Biasiucci, Bernard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Faucon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Carolle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Benitah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Cinzia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Naticchioni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 Rojas, Francesco Gennari, Francesco Zizola, Gabriele Stabile, Giorgia Severi, Giorgio Di Noto, Irene Kung, Isabella Balena, Joachim Schmid, Joel Peter Witkin, Jonny Briggs, Klaus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Rinke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Leslie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Krims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Liu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Xiaofang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Lamberto Teotino, Lori Nix, Mimmo Jodice, Mustafa Sabbagh,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Noe’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Sendas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Phillip Toledano, Piergiorgio Branzi, Rossana Taormina, Sandy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Skoglund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Tejal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 Shah, Thomas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Jorion</w:t>
      </w:r>
      <w:proofErr w:type="spellEnd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 xml:space="preserve">, Tommaso Fiscaletti, Yang </w:t>
      </w:r>
      <w:proofErr w:type="spellStart"/>
      <w:r w:rsidRPr="00DB6F84">
        <w:rPr>
          <w:rFonts w:ascii="Georgia" w:eastAsia="Times New Roman" w:hAnsi="Georgia" w:cs="Arial"/>
          <w:i/>
          <w:iCs/>
          <w:sz w:val="22"/>
          <w:szCs w:val="22"/>
          <w:lang w:val="it-IT"/>
        </w:rPr>
        <w:t>Yongliang</w:t>
      </w:r>
      <w:proofErr w:type="spellEnd"/>
    </w:p>
    <w:p w14:paraId="62146107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</w:p>
    <w:p w14:paraId="42DB2B2D" w14:textId="5C88D289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sz w:val="22"/>
          <w:szCs w:val="22"/>
          <w:lang w:val="it-IT"/>
        </w:rPr>
        <w:t xml:space="preserve">Oltre cinquanta opere, trentatré artisti italiani e internazionali, un unico tema: superare i limiti del visibile. La mostra </w:t>
      </w:r>
      <w:r w:rsidRPr="00A3537C">
        <w:rPr>
          <w:rFonts w:ascii="Georgia" w:eastAsia="Times New Roman" w:hAnsi="Georgia" w:cs="Arial"/>
          <w:i/>
          <w:iCs/>
          <w:sz w:val="22"/>
          <w:szCs w:val="22"/>
          <w:lang w:val="it-IT"/>
        </w:rPr>
        <w:t>Immagini Impossibili</w:t>
      </w:r>
      <w:r w:rsidRPr="00DB6F84">
        <w:rPr>
          <w:rFonts w:ascii="Georgia" w:eastAsia="Times New Roman" w:hAnsi="Georgia" w:cs="Arial"/>
          <w:sz w:val="22"/>
          <w:szCs w:val="22"/>
          <w:lang w:val="it-IT"/>
        </w:rPr>
        <w:t>, a cura di Arianna Catania, propone un'indagine sul potenziale espressivo della fotografia contemporanea, quando si affranca dalla funzione documentaria per diventare spazio di sperimentazione, finzione e meraviglia.</w:t>
      </w:r>
    </w:p>
    <w:p w14:paraId="6D142AD2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sz w:val="22"/>
          <w:szCs w:val="22"/>
          <w:lang w:val="it-IT"/>
        </w:rPr>
        <w:t>In mostra, immagini che sfidano le regole della logica e della percezione: visioni ambigue, paradossali, stranianti, corpi che si moltiplicano, prospettive alterate, oggetti irreali. Ogni opera mette in discussione ciò che comunemente viene riconosciuto come “vero”, aprendo varchi visivi verso mondi alternativi.</w:t>
      </w:r>
    </w:p>
    <w:p w14:paraId="39BBB373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sz w:val="22"/>
          <w:szCs w:val="22"/>
          <w:lang w:val="it-IT"/>
        </w:rPr>
        <w:t xml:space="preserve">Una pluralità di linguaggi che racconta come, sin dalle sue origini, la fotografia sia stata molto più di una semplice testimonianza: uno strumento critico, capace di alterare la percezione e stimolare l’immaginazione. E lo fa attraverso le tecniche più diversificate: dalle antiche pratiche analogiche alle più radicali manipolazioni digitali, includendo collage, sovrapposizioni, intelligenza artificiale. </w:t>
      </w:r>
    </w:p>
    <w:p w14:paraId="70E011AD" w14:textId="77777777" w:rsidR="00991063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sz w:val="22"/>
          <w:szCs w:val="22"/>
          <w:lang w:val="it-IT"/>
        </w:rPr>
        <w:t xml:space="preserve">In un presente dominato da immagini incerte e costruite – tra fake news, algoritmi e realtà aumentata – </w:t>
      </w:r>
      <w:r w:rsidRPr="00AA176D">
        <w:rPr>
          <w:rFonts w:ascii="Georgia" w:eastAsia="Times New Roman" w:hAnsi="Georgia" w:cs="Arial"/>
          <w:i/>
          <w:iCs/>
          <w:sz w:val="22"/>
          <w:szCs w:val="22"/>
          <w:lang w:val="it-IT"/>
        </w:rPr>
        <w:t>Immagini Impossibili</w:t>
      </w:r>
      <w:r w:rsidRPr="00DB6F84">
        <w:rPr>
          <w:rFonts w:ascii="Georgia" w:eastAsia="Times New Roman" w:hAnsi="Georgia" w:cs="Arial"/>
          <w:sz w:val="22"/>
          <w:szCs w:val="22"/>
          <w:lang w:val="it-IT"/>
        </w:rPr>
        <w:t xml:space="preserve"> offre una riflessione sul ruolo del medium fotografico. Non più semplice rappresentazione del reale, ma superficie instabile che deforma, disorienta e invita a ripensare ciò che vediamo.</w:t>
      </w:r>
    </w:p>
    <w:p w14:paraId="08D4E92E" w14:textId="500F155F" w:rsidR="00B30156" w:rsidRPr="00DB6F84" w:rsidRDefault="00991063" w:rsidP="00DB6F84">
      <w:pPr>
        <w:spacing w:line="276" w:lineRule="auto"/>
        <w:jc w:val="both"/>
        <w:rPr>
          <w:rFonts w:ascii="Georgia" w:eastAsia="Times New Roman" w:hAnsi="Georgia" w:cs="Arial"/>
          <w:sz w:val="22"/>
          <w:szCs w:val="22"/>
          <w:lang w:val="it-IT"/>
        </w:rPr>
      </w:pPr>
      <w:r w:rsidRPr="00DB6F84">
        <w:rPr>
          <w:rFonts w:ascii="Georgia" w:eastAsia="Times New Roman" w:hAnsi="Georgia" w:cs="Arial"/>
          <w:sz w:val="22"/>
          <w:szCs w:val="22"/>
          <w:lang w:val="it-IT"/>
        </w:rPr>
        <w:t>La mostra si sviluppa lungo un percorso non cronologico, ma concettuale che vuole suggerire nuove modalità di vedere: ogni opera diventa una soglia, un passaggio verso l’ignoto che apre a innumerevoli interpretazioni. Un invito ad abbandonare le certezze visive per esplorare nuove possibilità percettive. Perché, nell’arte, l’impossibile può diventare la chiave per raccontare il possibile.</w:t>
      </w:r>
    </w:p>
    <w:sectPr w:rsidR="00B30156" w:rsidRPr="00DB6F84">
      <w:headerReference w:type="default" r:id="rId6"/>
      <w:footerReference w:type="default" r:id="rId7"/>
      <w:pgSz w:w="11906" w:h="16838"/>
      <w:pgMar w:top="3685" w:right="1701" w:bottom="3118" w:left="1701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AC691" w14:textId="77777777" w:rsidR="0059761E" w:rsidRDefault="0059761E">
      <w:r>
        <w:separator/>
      </w:r>
    </w:p>
  </w:endnote>
  <w:endnote w:type="continuationSeparator" w:id="0">
    <w:p w14:paraId="298FB268" w14:textId="77777777" w:rsidR="0059761E" w:rsidRDefault="0059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3857A" w14:textId="77777777" w:rsidR="00B30156" w:rsidRDefault="00B301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23CAA" w14:textId="77777777" w:rsidR="0059761E" w:rsidRDefault="0059761E">
      <w:r>
        <w:separator/>
      </w:r>
    </w:p>
  </w:footnote>
  <w:footnote w:type="continuationSeparator" w:id="0">
    <w:p w14:paraId="35739353" w14:textId="77777777" w:rsidR="0059761E" w:rsidRDefault="00597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57EC" w14:textId="77777777" w:rsidR="00B30156" w:rsidRDefault="0059761E">
    <w:r>
      <w:rPr>
        <w:noProof/>
      </w:rPr>
      <w:drawing>
        <wp:anchor distT="152400" distB="152400" distL="152400" distR="152400" simplePos="0" relativeHeight="251658240" behindDoc="1" locked="0" layoutInCell="1" allowOverlap="1" wp14:anchorId="402295B5" wp14:editId="09D615B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revisionView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56"/>
    <w:rsid w:val="001F5B7D"/>
    <w:rsid w:val="0059761E"/>
    <w:rsid w:val="005F340C"/>
    <w:rsid w:val="00637385"/>
    <w:rsid w:val="007B18FF"/>
    <w:rsid w:val="00991063"/>
    <w:rsid w:val="009C0362"/>
    <w:rsid w:val="00A3537C"/>
    <w:rsid w:val="00AA176D"/>
    <w:rsid w:val="00B30156"/>
    <w:rsid w:val="00DB6F84"/>
    <w:rsid w:val="00F0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C352"/>
  <w15:docId w15:val="{9CF0FFCE-1FB2-427D-A0B9-881E77D8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Mostre</dc:creator>
  <cp:lastModifiedBy>Simona Sanfilippo</cp:lastModifiedBy>
  <cp:revision>5</cp:revision>
  <dcterms:created xsi:type="dcterms:W3CDTF">2025-10-07T10:47:00Z</dcterms:created>
  <dcterms:modified xsi:type="dcterms:W3CDTF">2025-10-15T10:31:00Z</dcterms:modified>
</cp:coreProperties>
</file>